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cs="Times New Roman" w:hAnsi="Times New Roman"/>
          <w:b/>
          <w:sz w:val="24"/>
          <w:szCs w:val="24"/>
        </w:rPr>
        <w:t xml:space="preserve">по </w:t>
      </w:r>
      <w:r>
        <w:rPr>
          <w:rFonts w:ascii="Times New Roman" w:cs="Times New Roman" w:hAnsi="Times New Roman"/>
          <w:b/>
          <w:sz w:val="24"/>
          <w:szCs w:val="24"/>
        </w:rPr>
        <w:t>математике, 5-6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</w:t>
      </w:r>
    </w:p>
    <w:p>
      <w:pPr>
        <w:pStyle w:val="C16"/>
        <w:spacing w:before="0" w:after="0"/>
        <w:ind w:right="92" w:firstLine="720"/>
        <w:jc w:val="both"/>
        <w:rPr>
          <w:rStyle w:val="C1"/>
          <w:b/>
          <w:color w:val="000000"/>
        </w:rPr>
      </w:pPr>
    </w:p>
    <w:p>
      <w:pPr>
        <w:pStyle w:val="ListParagraph"/>
        <w:numPr>
          <w:ilvl w:val="0"/>
          <w:numId w:val="23"/>
        </w:numPr>
        <w:spacing w:line="360" w:lineRule="auto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Рабочая программа</w:t>
      </w:r>
      <w:r>
        <w:rPr>
          <w:rFonts w:ascii="Times New Roman" w:cs="Times New Roman" w:hAnsi="Times New Roman"/>
          <w:sz w:val="24"/>
          <w:szCs w:val="24"/>
        </w:rPr>
        <w:t xml:space="preserve"> по математ</w:t>
      </w:r>
      <w:r>
        <w:rPr>
          <w:rFonts w:ascii="Times New Roman" w:cs="Times New Roman" w:hAnsi="Times New Roman"/>
          <w:sz w:val="24"/>
          <w:szCs w:val="24"/>
        </w:rPr>
        <w:t xml:space="preserve">ике линии УМК составлена на основе Федерального государственного образовательного стандарта общего образования и 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>Федеральн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основн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общеобразовательн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программ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ru-RU"/>
        </w:rPr>
        <w:t>ы</w:t>
      </w:r>
      <w:r>
        <w:rPr>
          <w:rFonts w:ascii="Times New Roman" w:cs="Times New Roman" w:hAnsi="Times New Roman"/>
          <w:color w:val="4d5156"/>
          <w:sz w:val="24"/>
          <w:szCs w:val="24"/>
          <w:rtl w:val="off"/>
          <w:lang w:val="ru-RU"/>
        </w:rPr>
        <w:t>;</w:t>
      </w:r>
      <w:r>
        <w:rPr>
          <w:rFonts w:ascii="Times New Roman" w:cs="Times New Roman" w:hAnsi="Times New Roman"/>
          <w:sz w:val="24"/>
          <w:szCs w:val="24"/>
        </w:rPr>
        <w:t xml:space="preserve"> Фундаментального ядра содержания общего образов</w:t>
      </w:r>
      <w:r>
        <w:rPr>
          <w:rFonts w:ascii="Times New Roman" w:cs="Times New Roman" w:hAnsi="Times New Roman"/>
          <w:sz w:val="24"/>
          <w:szCs w:val="24"/>
        </w:rPr>
        <w:t>ания</w:t>
      </w:r>
      <w:r>
        <w:rPr>
          <w:rFonts w:ascii="Times New Roman" w:cs="Times New Roman" w:hAnsi="Times New Roman"/>
          <w:sz w:val="24"/>
          <w:szCs w:val="24"/>
        </w:rPr>
        <w:t>. Рабочая программ</w:t>
      </w:r>
      <w:r>
        <w:rPr>
          <w:rFonts w:ascii="Times New Roman" w:cs="Times New Roman" w:hAnsi="Times New Roman"/>
          <w:sz w:val="24"/>
          <w:szCs w:val="24"/>
        </w:rPr>
        <w:t>а предназна</w:t>
      </w:r>
      <w:r>
        <w:rPr>
          <w:rFonts w:ascii="Times New Roman" w:cs="Times New Roman" w:hAnsi="Times New Roman"/>
          <w:sz w:val="24"/>
          <w:szCs w:val="24"/>
        </w:rPr>
        <w:t xml:space="preserve">чена для изучения математики в 5 </w:t>
      </w:r>
      <w:r>
        <w:rPr>
          <w:rFonts w:ascii="Times New Roman" w:cs="Times New Roman" w:hAnsi="Times New Roman"/>
          <w:sz w:val="24"/>
          <w:szCs w:val="24"/>
        </w:rPr>
        <w:t xml:space="preserve">классах средней  общеобразовательной  школы  </w:t>
      </w:r>
      <w:r>
        <w:rPr>
          <w:rFonts w:ascii="Times New Roman" w:cs="Times New Roman" w:hAnsi="Times New Roman"/>
          <w:sz w:val="24"/>
          <w:szCs w:val="24"/>
        </w:rPr>
        <w:t>по учебнику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cs="Times New Roman"/>
          <w:szCs w:val="24"/>
        </w:rPr>
        <w:t>Н. Я. Виленкина, В. И. Жохова, А. С. Чеснокова и др</w:t>
      </w:r>
      <w:r>
        <w:rPr>
          <w:rFonts w:cs="Times New Roman"/>
          <w:szCs w:val="24"/>
        </w:rPr>
        <w:t xml:space="preserve">.. и в 6 классах по учебнику </w:t>
      </w:r>
      <w:r>
        <w:rPr>
          <w:rFonts w:ascii="Times New Roman" w:cs="Times New Roman" w:hAnsi="Times New Roman"/>
          <w:sz w:val="24"/>
          <w:szCs w:val="24"/>
        </w:rPr>
        <w:t xml:space="preserve">А.Г. </w:t>
      </w:r>
      <w:r>
        <w:rPr>
          <w:rFonts w:ascii="Times New Roman" w:cs="Times New Roman" w:hAnsi="Times New Roman"/>
          <w:sz w:val="24"/>
          <w:szCs w:val="24"/>
        </w:rPr>
        <w:t>Мерзляк</w:t>
      </w:r>
      <w:r>
        <w:rPr>
          <w:rFonts w:ascii="Times New Roman" w:cs="Times New Roman" w:hAnsi="Times New Roman"/>
          <w:sz w:val="24"/>
          <w:szCs w:val="24"/>
        </w:rPr>
        <w:t>а</w:t>
      </w:r>
      <w:r>
        <w:rPr>
          <w:rFonts w:ascii="Times New Roman" w:cs="Times New Roman" w:hAnsi="Times New Roman"/>
          <w:sz w:val="24"/>
          <w:szCs w:val="24"/>
        </w:rPr>
        <w:t>, В.Б. Полонского</w:t>
      </w:r>
      <w:r>
        <w:rPr>
          <w:rFonts w:ascii="Times New Roman" w:cs="Times New Roman" w:hAnsi="Times New Roman"/>
          <w:sz w:val="24"/>
          <w:szCs w:val="24"/>
        </w:rPr>
        <w:t>, М.С. Якир</w:t>
      </w:r>
      <w:r>
        <w:rPr>
          <w:rFonts w:ascii="Times New Roman" w:cs="Times New Roman" w:hAnsi="Times New Roman"/>
          <w:sz w:val="24"/>
          <w:szCs w:val="24"/>
        </w:rPr>
        <w:t>а</w:t>
      </w:r>
      <w:r>
        <w:rPr>
          <w:rFonts w:ascii="Times New Roman" w:cs="Times New Roman" w:hAnsi="Times New Roman"/>
          <w:sz w:val="24"/>
          <w:szCs w:val="24"/>
        </w:rPr>
        <w:t>, Е.В. Буцко.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680"/>
        <w:jc w:val="left"/>
        <w:rPr>
          <w:rFonts w:ascii="Times New Roman" w:cs="Times New Roman" w:hAnsi="Times New Roman"/>
          <w:sz w:val="24"/>
          <w:szCs w:val="24"/>
        </w:rPr>
      </w:pP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i/>
        </w:rPr>
      </w:pPr>
      <w:r>
        <w:rPr>
          <w:rStyle w:val="C1"/>
          <w:b/>
          <w:i/>
        </w:rPr>
        <w:t>Используемая литература:</w:t>
      </w:r>
    </w:p>
    <w:p>
      <w:pPr>
        <w:pStyle w:val="ListParagraph"/>
        <w:numPr>
          <w:ilvl w:val="0"/>
          <w:numId w:val="20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Математика: 5</w:t>
      </w:r>
      <w:r>
        <w:rPr>
          <w:rFonts w:cs="Times New Roman"/>
          <w:szCs w:val="24"/>
        </w:rPr>
        <w:t xml:space="preserve"> класс: базовый уровень: учебник: в 2 частях / Н. Я. Виленкин, В. И. Жохов, А. С. Чесноков и др</w:t>
      </w:r>
      <w:r>
        <w:rPr>
          <w:rFonts w:cs="Times New Roman"/>
          <w:szCs w:val="24"/>
        </w:rPr>
        <w:t>. - 4-е изд., стер. - Москва : Просвещение, 2024.</w:t>
      </w:r>
    </w:p>
    <w:p>
      <w:pPr>
        <w:pStyle w:val="ListParagraph"/>
        <w:numPr>
          <w:ilvl w:val="0"/>
          <w:numId w:val="20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Математика: 6</w:t>
      </w:r>
      <w:r>
        <w:rPr>
          <w:rFonts w:cs="Times New Roman"/>
          <w:szCs w:val="24"/>
        </w:rPr>
        <w:t xml:space="preserve"> класс: учебник для учащихся общеобразовательных учреждений / А.Г. </w:t>
      </w:r>
      <w:r>
        <w:rPr>
          <w:rFonts w:cs="Times New Roman"/>
          <w:szCs w:val="24"/>
        </w:rPr>
        <w:t>Мерзляк</w:t>
      </w:r>
      <w:r>
        <w:rPr>
          <w:rFonts w:cs="Times New Roman"/>
          <w:szCs w:val="24"/>
        </w:rPr>
        <w:t>, В.Б. Полонский, М.С</w:t>
      </w:r>
      <w:r>
        <w:rPr>
          <w:rFonts w:cs="Times New Roman"/>
          <w:szCs w:val="24"/>
        </w:rPr>
        <w:t xml:space="preserve">. Якир. — М.: </w:t>
      </w:r>
      <w:r>
        <w:rPr>
          <w:rFonts w:cs="Times New Roman"/>
          <w:szCs w:val="24"/>
        </w:rPr>
        <w:t>Вентана-Граф</w:t>
      </w:r>
      <w:r>
        <w:rPr>
          <w:rFonts w:cs="Times New Roman"/>
          <w:szCs w:val="24"/>
        </w:rPr>
        <w:t>, 2016</w:t>
      </w:r>
      <w:r>
        <w:rPr>
          <w:rFonts w:cs="Times New Roman"/>
          <w:szCs w:val="24"/>
        </w:rPr>
        <w:t>.</w:t>
      </w:r>
    </w:p>
    <w:p>
      <w:pPr>
        <w:pStyle w:val="ListParagraph"/>
        <w:spacing w:line="360" w:lineRule="auto"/>
        <w:ind w:left="284" w:firstLine="0"/>
        <w:rPr>
          <w:rStyle w:val="C1"/>
          <w:rFonts w:cs="Times New Roman"/>
          <w:szCs w:val="24"/>
        </w:rPr>
      </w:pP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Цели изучения математ</w:t>
      </w:r>
      <w:r>
        <w:rPr>
          <w:rStyle w:val="C1"/>
          <w:b/>
          <w:bCs/>
          <w:i/>
        </w:rPr>
        <w:t>ики:</w:t>
      </w:r>
    </w:p>
    <w:p>
      <w:pPr>
        <w:spacing w:after="0" w:line="360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8"/>
        </w:numPr>
        <w:spacing w:after="0" w:line="360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8"/>
        </w:numPr>
        <w:spacing w:after="0" w:line="360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8"/>
        </w:numPr>
        <w:spacing w:after="0" w:line="360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8"/>
        </w:numPr>
        <w:spacing w:after="0" w:line="360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after="0" w:line="360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after="0" w:line="360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рассматривают их простейшие свойства. В процессе изучения наглядной геометрии знания, </w:t>
      </w:r>
      <w:r>
        <w:rPr>
          <w:rFonts w:ascii="Times New Roman" w:cs="Times New Roman" w:hAnsi="Times New Roman"/>
          <w:color w:val="000000"/>
          <w:sz w:val="24"/>
          <w:szCs w:val="24"/>
        </w:rPr>
        <w:t>полученные обучающимися на уровне начального общего образования, систематизируются и расширяются.</w:t>
      </w:r>
    </w:p>
    <w:p>
      <w:pPr>
        <w:spacing w:after="0" w:line="360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after="0" w:line="360" w:lineRule="auto"/>
        <w:ind w:firstLine="600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‌</w:t>
      </w:r>
      <w:r>
        <w:rPr>
          <w:rFonts w:ascii="Times New Roman" w:cs="Times New Roman" w:hAnsi="Times New Roman"/>
          <w:color w:val="000000"/>
          <w:sz w:val="24"/>
          <w:szCs w:val="24"/>
        </w:rPr>
        <w:t>На изучение учебного курса «Математика» отводится 374 часов: в 5 классе – 204 часа (6 часов в неделю), в 6 классе – 170 часов (5 часов в неделю).</w:t>
      </w:r>
      <w:r>
        <w:rPr>
          <w:rFonts w:ascii="Times New Roman" w:cs="Times New Roman" w:hAnsi="Times New Roman"/>
          <w:color w:val="000000"/>
          <w:sz w:val="24"/>
          <w:szCs w:val="24"/>
        </w:rPr>
        <w:t>‌‌‌</w:t>
      </w:r>
    </w:p>
    <w:p>
      <w:pPr>
        <w:spacing w:after="0" w:line="360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360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4. Рабочая программа включает следующие компоненты: </w:t>
      </w:r>
    </w:p>
    <w:p>
      <w:pPr>
        <w:pStyle w:val="ListParagraph"/>
        <w:spacing w:line="360" w:lineRule="auto"/>
        <w:ind w:left="0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Титульный лист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8"/>
        </w:numPr>
        <w:spacing w:line="360" w:lineRule="auto"/>
        <w:ind w:left="426" w:hanging="426"/>
        <w:rPr/>
      </w:pPr>
      <w:r>
        <w:t>Пояснительная записка</w:t>
      </w:r>
      <w:r>
        <w:t>.</w:t>
      </w:r>
    </w:p>
    <w:p>
      <w:pPr>
        <w:pStyle w:val="ListParagraph"/>
        <w:spacing w:line="360" w:lineRule="auto"/>
        <w:ind w:left="0" w:right="0" w:firstLine="0"/>
        <w:rPr/>
      </w:pPr>
      <w:r>
        <w:t>2. Содержание обучения</w:t>
      </w:r>
    </w:p>
    <w:p>
      <w:pPr>
        <w:pStyle w:val="ListParagraph"/>
        <w:spacing w:line="360" w:lineRule="auto"/>
        <w:ind w:left="0" w:right="0" w:firstLine="0"/>
        <w:rPr/>
      </w:pPr>
      <w:r>
        <w:t xml:space="preserve">3. </w:t>
      </w:r>
      <w:r>
        <w:t>Планируемые результаты ос</w:t>
      </w:r>
      <w:r>
        <w:t>воения программы учебного курса.</w:t>
      </w:r>
    </w:p>
    <w:p>
      <w:pPr>
        <w:pStyle w:val="ListParagraph"/>
        <w:spacing w:line="360" w:lineRule="auto"/>
        <w:ind w:left="0" w:right="0" w:firstLine="0"/>
        <w:rPr/>
      </w:pPr>
      <w:r>
        <w:t>4. Тематическое планирование</w:t>
      </w:r>
    </w:p>
    <w:p>
      <w:pPr>
        <w:pStyle w:val="ListParagraph"/>
        <w:spacing w:line="360" w:lineRule="auto"/>
        <w:ind w:left="0" w:right="0" w:firstLine="0"/>
        <w:rPr/>
      </w:pPr>
      <w:r>
        <w:t>5. Календарно-тематическое планирование</w:t>
      </w:r>
    </w:p>
    <w:p>
      <w:pPr>
        <w:pStyle w:val="ListParagraph"/>
        <w:spacing w:line="360" w:lineRule="auto"/>
        <w:ind w:left="0" w:right="0" w:firstLine="0"/>
        <w:rPr/>
      </w:pPr>
      <w:r>
        <w:t>6. Учебно-методическое обеспечение образовательного процесса.</w:t>
      </w:r>
    </w:p>
    <w:p>
      <w:pPr>
        <w:pStyle w:val="ListParagraph"/>
        <w:spacing w:line="360" w:lineRule="auto"/>
        <w:ind w:left="0" w:right="0" w:firstLine="0"/>
        <w:rPr/>
      </w:pPr>
      <w:r>
        <w:t>7. Цифровые образовательные ресурсы</w:t>
      </w: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 w:val="on"/>
      <w:lvlText w:val="%1.%2"/>
      <w:lvlJc w:val="left"/>
      <w:pPr>
        <w:ind w:left="502" w:hanging="36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004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1648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179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2292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2434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 w:tentative="0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>
    <w:multiLevelType w:val="multilevel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1"/>
  </w:num>
  <w:num w:numId="5">
    <w:abstractNumId w:val="18"/>
  </w:num>
  <w:num w:numId="6">
    <w:abstractNumId w:val="20"/>
  </w:num>
  <w:num w:numId="7">
    <w:abstractNumId w:val="12"/>
  </w:num>
  <w:num w:numId="8">
    <w:abstractNumId w:val="8"/>
  </w:num>
  <w:num w:numId="9">
    <w:abstractNumId w:val="16"/>
  </w:num>
  <w:num w:numId="10">
    <w:abstractNumId w:val="0"/>
  </w:num>
  <w:num w:numId="11">
    <w:abstractNumId w:val="15"/>
  </w:num>
  <w:num w:numId="12">
    <w:abstractNumId w:val="19"/>
  </w:num>
  <w:num w:numId="13">
    <w:abstractNumId w:val="2"/>
  </w:num>
  <w:num w:numId="14">
    <w:abstractNumId w:val="17"/>
  </w:num>
  <w:num w:numId="15">
    <w:abstractNumId w:val="6"/>
  </w:num>
  <w:num w:numId="16">
    <w:abstractNumId w:val="4"/>
  </w:num>
  <w:num w:numId="17">
    <w:abstractNumId w:val="10"/>
  </w:num>
  <w:num w:numId="18">
    <w:abstractNumId w:val="13"/>
  </w:num>
  <w:num w:numId="19">
    <w:abstractNumId w:val="7"/>
  </w:num>
  <w:num w:numId="20">
    <w:abstractNumId w:val="9"/>
  </w:num>
  <w:num w:numId="21">
    <w:abstractNumId w:val="3"/>
  </w:num>
  <w:num w:numId="22">
    <w:abstractNumId w:val="21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F2F"/>
    <w:rsid w:val="00012E19"/>
    <w:rsid w:val="000A782E"/>
    <w:rsid w:val="001843F5"/>
    <w:rsid w:val="002955B5"/>
    <w:rsid w:val="003B5144"/>
    <w:rsid w:val="00487449"/>
    <w:rsid w:val="004B15B2"/>
    <w:rsid w:val="004F4363"/>
    <w:rsid w:val="00505321"/>
    <w:rsid w:val="005C641B"/>
    <w:rsid w:val="00654F2F"/>
    <w:rsid w:val="00662ACB"/>
    <w:rsid w:val="006C5C7F"/>
    <w:rsid w:val="006D54F4"/>
    <w:rsid w:val="00732C0C"/>
    <w:rsid w:val="008233A7"/>
    <w:rsid w:val="008F4963"/>
    <w:rsid w:val="0098132C"/>
    <w:rsid w:val="009D05B2"/>
    <w:rsid w:val="009F101C"/>
    <w:rsid w:val="00B914E3"/>
    <w:rsid w:val="00BA71D2"/>
    <w:rsid w:val="00BD688E"/>
    <w:rsid w:val="00CF4664"/>
    <w:rsid w:val="00D32FD7"/>
    <w:rsid w:val="00F26EA4"/>
    <w:rsid w:val="00F6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</w:style>
  <w:style w:type="character" w:customStyle="1" w:styleId="Apple-converted-space">
    <w:name w:val="Apple-converted-space"/>
    <w:basedOn w:val="DefaultParagraphFont"/>
    <w:uiPriority w:val="99"/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8">
    <w:name w:val="C8"/>
    <w:basedOn w:val="DefaultParagraphFont"/>
    <w:uiPriority w:val="99"/>
  </w:style>
  <w:style w:type="paragraph" w:customStyle="1" w:styleId="NoSpacing1">
    <w:name w:val="No Spacing1"/>
    <w:uiPriority w:val="1"/>
    <w:qFormat w:val="on"/>
    <w:pPr>
      <w:spacing w:after="0" w:line="240" w:lineRule="auto"/>
    </w:pPr>
    <w:rPr>
      <w:rFonts w:ascii="Calibri" w:cs="Times New Roman" w:eastAsia="Calibri" w:hAnsi="Calibri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 w:firstLine="567"/>
      <w:contextualSpacing w:val="on"/>
      <w:jc w:val="both"/>
    </w:pPr>
    <w:rPr>
      <w:rFonts w:ascii="Times New Roman" w:cs="Arial" w:eastAsia="Arial" w:hAnsi="Times New Roman"/>
      <w:color w:val="000000"/>
      <w:sz w:val="24"/>
      <w:szCs w:val="20"/>
    </w:rPr>
  </w:style>
  <w:style w:type="character" w:customStyle="1" w:styleId="C18">
    <w:name w:val="C18"/>
    <w:basedOn w:val="DefaultParagraphFont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Елисеева Татьяна</cp:lastModifiedBy>
</cp:coreProperties>
</file>